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53" w:rsidRDefault="00B5075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0753" w:rsidRDefault="00B50753">
      <w:pPr>
        <w:pStyle w:val="ConsPlusTitle"/>
        <w:jc w:val="both"/>
      </w:pPr>
    </w:p>
    <w:p w:rsidR="00B50753" w:rsidRDefault="00B50753">
      <w:pPr>
        <w:pStyle w:val="ConsPlusTitle"/>
        <w:jc w:val="center"/>
      </w:pPr>
      <w:r>
        <w:t xml:space="preserve">ПОСТАНОВЛЕНИЕ </w:t>
      </w:r>
      <w:bookmarkStart w:id="0" w:name="_GoBack"/>
      <w:bookmarkEnd w:id="0"/>
    </w:p>
    <w:p w:rsidR="00B50753" w:rsidRDefault="00B50753">
      <w:pPr>
        <w:pStyle w:val="ConsPlusTitle"/>
        <w:jc w:val="center"/>
      </w:pPr>
      <w:r>
        <w:t>от 20 ноября 2020 г. N 1892</w:t>
      </w:r>
    </w:p>
    <w:p w:rsidR="00B50753" w:rsidRDefault="00B50753">
      <w:pPr>
        <w:pStyle w:val="ConsPlusTitle"/>
        <w:jc w:val="both"/>
      </w:pPr>
    </w:p>
    <w:p w:rsidR="00B50753" w:rsidRDefault="00B50753">
      <w:pPr>
        <w:pStyle w:val="ConsPlusTitle"/>
        <w:jc w:val="center"/>
      </w:pPr>
      <w:r>
        <w:t>О ДЕКЛАРИРОВАНИИ БЕЗОПАСНОСТИ ГИДРОТЕХНИЧЕСКИХ СООРУЖЕНИЙ</w:t>
      </w:r>
    </w:p>
    <w:p w:rsidR="00B50753" w:rsidRDefault="00B507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53" w:rsidRDefault="00B50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53" w:rsidRDefault="00B50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753" w:rsidRDefault="00B507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0753" w:rsidRDefault="00B507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29.09.2022 N 1712)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53" w:rsidRDefault="00B50753">
            <w:pPr>
              <w:pStyle w:val="ConsPlusNormal"/>
            </w:pPr>
          </w:p>
        </w:tc>
      </w:tr>
    </w:tbl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10</w:t>
        </w:r>
      </w:hyperlink>
      <w:r>
        <w:t xml:space="preserve"> и </w:t>
      </w:r>
      <w:hyperlink r:id="rId7">
        <w:r>
          <w:rPr>
            <w:color w:val="0000FF"/>
          </w:rPr>
          <w:t>частью 1 статьи 11</w:t>
        </w:r>
      </w:hyperlink>
      <w:r>
        <w:t xml:space="preserve"> Федерального закона "О безопасности гидротехнических сооружений" Правительство Российской Федерации постановляет: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50753" w:rsidRDefault="00B50753">
      <w:pPr>
        <w:pStyle w:val="ConsPlusNormal"/>
        <w:spacing w:before="220"/>
        <w:ind w:firstLine="540"/>
        <w:jc w:val="both"/>
      </w:pPr>
      <w:hyperlink w:anchor="P31">
        <w:r>
          <w:rPr>
            <w:color w:val="0000FF"/>
          </w:rPr>
          <w:t>Положение</w:t>
        </w:r>
      </w:hyperlink>
      <w:r>
        <w:t xml:space="preserve"> о декларировании безопасности гидротехнических сооружений;</w:t>
      </w:r>
    </w:p>
    <w:p w:rsidR="00B50753" w:rsidRDefault="00B50753">
      <w:pPr>
        <w:pStyle w:val="ConsPlusNormal"/>
        <w:spacing w:before="220"/>
        <w:ind w:firstLine="540"/>
        <w:jc w:val="both"/>
      </w:pPr>
      <w:hyperlink w:anchor="P84">
        <w:r>
          <w:rPr>
            <w:color w:val="0000FF"/>
          </w:rPr>
          <w:t>Правила</w:t>
        </w:r>
      </w:hyperlink>
      <w:r>
        <w:t xml:space="preserve"> проведения государственной экспертизы декларации безопасности гидротехнического сооружения.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jc w:val="right"/>
      </w:pPr>
      <w:r>
        <w:t>Председатель Правительства</w:t>
      </w:r>
    </w:p>
    <w:p w:rsidR="00B50753" w:rsidRDefault="00B50753">
      <w:pPr>
        <w:pStyle w:val="ConsPlusNormal"/>
        <w:jc w:val="right"/>
      </w:pPr>
      <w:r>
        <w:t>Российской Федерации</w:t>
      </w:r>
    </w:p>
    <w:p w:rsidR="00B50753" w:rsidRDefault="00B50753">
      <w:pPr>
        <w:pStyle w:val="ConsPlusNormal"/>
        <w:jc w:val="right"/>
      </w:pPr>
      <w:r>
        <w:t>М.МИШУСТИН</w:t>
      </w: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jc w:val="right"/>
        <w:outlineLvl w:val="0"/>
      </w:pPr>
      <w:r>
        <w:t>Утверждено</w:t>
      </w:r>
    </w:p>
    <w:p w:rsidR="00B50753" w:rsidRDefault="00B50753">
      <w:pPr>
        <w:pStyle w:val="ConsPlusNormal"/>
        <w:jc w:val="right"/>
      </w:pPr>
      <w:r>
        <w:t>постановлением Правительства</w:t>
      </w:r>
    </w:p>
    <w:p w:rsidR="00B50753" w:rsidRDefault="00B50753">
      <w:pPr>
        <w:pStyle w:val="ConsPlusNormal"/>
        <w:jc w:val="right"/>
      </w:pPr>
      <w:r>
        <w:t>Российской Федерации</w:t>
      </w:r>
    </w:p>
    <w:p w:rsidR="00B50753" w:rsidRDefault="00B50753">
      <w:pPr>
        <w:pStyle w:val="ConsPlusNormal"/>
        <w:jc w:val="right"/>
      </w:pPr>
      <w:r>
        <w:t>от 20 ноября 2020 г. N 1892</w:t>
      </w:r>
    </w:p>
    <w:p w:rsidR="00B50753" w:rsidRDefault="00B5075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53" w:rsidRDefault="00B50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53" w:rsidRDefault="00B50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753" w:rsidRDefault="00B5075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50753" w:rsidRDefault="00B50753">
            <w:pPr>
              <w:pStyle w:val="ConsPlusNormal"/>
              <w:jc w:val="both"/>
            </w:pPr>
            <w:r>
              <w:rPr>
                <w:color w:val="392C69"/>
              </w:rPr>
              <w:t>До 31.12.2022 эксплуатация гидротехнических сооружений может осуществляться без предоставления декларации и проведения ее экспертизы (</w:t>
            </w:r>
            <w:hyperlink r:id="rId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53" w:rsidRDefault="00B50753">
            <w:pPr>
              <w:pStyle w:val="ConsPlusNormal"/>
            </w:pPr>
          </w:p>
        </w:tc>
      </w:tr>
    </w:tbl>
    <w:p w:rsidR="00B50753" w:rsidRDefault="00B50753">
      <w:pPr>
        <w:pStyle w:val="ConsPlusTitle"/>
        <w:spacing w:before="280"/>
        <w:jc w:val="center"/>
      </w:pPr>
      <w:bookmarkStart w:id="1" w:name="P31"/>
      <w:bookmarkEnd w:id="1"/>
      <w:r>
        <w:t>ПОЛОЖЕНИЕ</w:t>
      </w:r>
    </w:p>
    <w:p w:rsidR="00B50753" w:rsidRDefault="00B50753">
      <w:pPr>
        <w:pStyle w:val="ConsPlusTitle"/>
        <w:jc w:val="center"/>
      </w:pPr>
      <w:r>
        <w:t>О ДЕКЛАРИРОВАНИИ БЕЗОПАСНОСТИ ГИДРОТЕХНИЧЕСКИХ СООРУЖЕНИЙ</w:t>
      </w:r>
    </w:p>
    <w:p w:rsidR="00B50753" w:rsidRDefault="00B507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53" w:rsidRDefault="00B50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53" w:rsidRDefault="00B50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753" w:rsidRDefault="00B507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0753" w:rsidRDefault="00B507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29.09.2022 N 1712)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753" w:rsidRDefault="00B50753">
            <w:pPr>
              <w:pStyle w:val="ConsPlusNormal"/>
            </w:pPr>
          </w:p>
        </w:tc>
      </w:tr>
    </w:tbl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ind w:firstLine="540"/>
        <w:jc w:val="both"/>
      </w:pPr>
      <w:r>
        <w:t xml:space="preserve">1. Настоящее Положение устанавливает содержание декларации безопасности гидротехнического сооружения (далее - декларация безопасности), порядок ее разработки и представления на утверждение в федеральные органы исполнительной власти, уполномоченные на проведение федерального государственного надзора в области безопасности </w:t>
      </w:r>
      <w:r>
        <w:lastRenderedPageBreak/>
        <w:t>гидротехнических сооружений (далее - орган государственного надзора).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2. Декларация безопасности составляется собственником гидротехнического сооружения и (или) эксплуатирующей организацией (далее - декларант).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3. Федеральные органы исполнительной власти, осуществляющие функции по выработке государственной политики и нормативно-правовому регулированию в сфере обеспечения безопасности гидротехнических сооружений,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с учетом предложений органов государственного надзора устанавливают форму декларации безопасности.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Собственник гидротехнического сооружения и (или) эксплуатирующая организация перед составлением и представлением в уполномоченные федеральные органы исполнительной власти декларации безопасности при эксплуатации гидротехнического сооружения I, II или III класса, а также при консервации и ликвидации гидротехнического сооружения I, II, III или IV класса в соответствии со </w:t>
      </w:r>
      <w:hyperlink r:id="rId10">
        <w:r>
          <w:rPr>
            <w:color w:val="0000FF"/>
          </w:rPr>
          <w:t>статьей 9</w:t>
        </w:r>
      </w:hyperlink>
      <w:r>
        <w:t xml:space="preserve"> Федерального закона "О безопасности гидротехнических сооружений" (далее - Федеральный закон) обеспечивают проведение регулярных обследований</w:t>
      </w:r>
      <w:proofErr w:type="gramEnd"/>
      <w:r>
        <w:t xml:space="preserve"> этого гидротехнического сооружения.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Для проведения регулярного обследования гидротехнического сооружения формируется комиссия с обязательным участием представителей органа государственного надзора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5. Декларация безопасности подписывается декларантом и должна содержать:</w:t>
      </w:r>
    </w:p>
    <w:p w:rsidR="00B50753" w:rsidRDefault="00B50753">
      <w:pPr>
        <w:pStyle w:val="ConsPlusNormal"/>
        <w:spacing w:before="220"/>
        <w:ind w:firstLine="540"/>
        <w:jc w:val="both"/>
      </w:pPr>
      <w:proofErr w:type="gramStart"/>
      <w:r>
        <w:t>а) общую информацию, включающую данные о гидротехническом сооружении, меры по обеспечению безопасности, предусмотренные проектной документацией, правилами эксплуатации гидротехнического сооружения, предписаниями органа государственного надзора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сведения о величине финансового обеспечения гражданской ответственности за вред, который может быть причинен в результате аварии гидротехнического сооружения, основные сведения</w:t>
      </w:r>
      <w:proofErr w:type="gramEnd"/>
      <w:r>
        <w:t xml:space="preserve"> о собственнике и эксплуатирующей организации;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б) анализ и оценку безопасности гидротехнического сооружения, включая определение возможных источников опасности;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в) сведения об обеспечении готовности эксплуатирующей организации к локализации и ликвидации чрезвычайных ситуаций и защите населения и территорий в случае аварии гидротехнического сооружения;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г) порядок информирования населения, органа государственного надзора,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органов исполнительной власти субъектов Российской Федерации и органов местного самоуправления о возможных и возникших на гидротехническом сооружении аварийных ситуациях;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д) оценку уровня безопасности гидротехнических сооружений, а также перечень необходимых мероприятий по обеспечению безопасности;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е) порядок осуществления мероприятий по консервации или ликвидации (в случае утраты или отсутствия проектной документации) гидротехнического сооружения (при консервации или ликвидации гидротехнических сооружений).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lastRenderedPageBreak/>
        <w:t>6. К декларации безопасности прилагаются: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 xml:space="preserve">а) сведения о гидротехническом сооружении, необходимые для формирования и ведения Российского регистра гидротехнических сооружений, </w:t>
      </w:r>
      <w:hyperlink r:id="rId11">
        <w:r>
          <w:rPr>
            <w:color w:val="0000FF"/>
          </w:rPr>
          <w:t>форма</w:t>
        </w:r>
      </w:hyperlink>
      <w:r>
        <w:t xml:space="preserve"> представления которых утверждается Федеральной службой по экологическому, технологическому и атомному надзору по согласованию с Министерством транспорта Российской Федерации;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б) акт регулярного обследования гидротехнического сооружения, составленный комиссией по регулярному обследованию по форме, утверждаемой Федеральной службой по экологическому, технологическому и атомному надзору и Министерством транспорта Российской Федерации в соответствии с их компетенцией;</w:t>
      </w:r>
    </w:p>
    <w:p w:rsidR="00B50753" w:rsidRDefault="00B50753">
      <w:pPr>
        <w:pStyle w:val="ConsPlusNormal"/>
        <w:spacing w:before="220"/>
        <w:ind w:firstLine="540"/>
        <w:jc w:val="both"/>
      </w:pPr>
      <w:proofErr w:type="gramStart"/>
      <w:r>
        <w:t xml:space="preserve">в) расчет вероятного вреда, определяемый в соответствии с </w:t>
      </w:r>
      <w:hyperlink r:id="rId12">
        <w:r>
          <w:rPr>
            <w:color w:val="0000FF"/>
          </w:rPr>
          <w:t>Правилами</w:t>
        </w:r>
      </w:hyperlink>
      <w:r>
        <w:t xml:space="preserve"> определения величины финансового обеспечения гражданской ответственности за вред, причиненный в результате аварии гидротехнического сооружения, утвержденными постановлением Правительства Российской Федерации от 3 октября 2020 г. N 1596 "Об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сооружения";</w:t>
      </w:r>
      <w:proofErr w:type="gramEnd"/>
    </w:p>
    <w:p w:rsidR="00B50753" w:rsidRDefault="00B50753">
      <w:pPr>
        <w:pStyle w:val="ConsPlusNormal"/>
        <w:spacing w:before="220"/>
        <w:ind w:firstLine="540"/>
        <w:jc w:val="both"/>
      </w:pPr>
      <w:r>
        <w:t>г) критерии безопасности гидротехнического сооружения и пояснительная записка к ним.</w:t>
      </w:r>
    </w:p>
    <w:p w:rsidR="00B50753" w:rsidRDefault="00B50753">
      <w:pPr>
        <w:pStyle w:val="ConsPlusNormal"/>
        <w:spacing w:before="220"/>
        <w:ind w:firstLine="540"/>
        <w:jc w:val="both"/>
      </w:pPr>
      <w:bookmarkStart w:id="2" w:name="P53"/>
      <w:bookmarkEnd w:id="2"/>
      <w:r>
        <w:t>7. Декларация безопасности представляется декларантом в орган государственного надзора не реже одного раза в 5 лет со дня ввода гидротехнического сооружения в эксплуатацию.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Декларация безопасности также представляется: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при изменении условий эксплуатации, повлекшем снижение уровня безопасности гидротехнического сооружения, выявлении повреждений и аварийных ситуаций на гидротехническом сооружении, ухудшении условий локализации или ликвидации чрезвычайных ситуаций и защиты от них населения и территорий, смене эксплуатирующей организации гидротехнического сооружения - в течение 6 месяцев со дня обнаружения (фиксации) соответствующего обстоятельства (события);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при изменении обязательных требований, невыполнение которых влечет превышение критериев безопасности гидротехнического сооружения, утвержденных в составе действующей декларации безопасности, если гидротехническое сооружение не соответствует таким обязательным требованиям, - в течение года со дня вступления в силу соответствующих нормативных правовых актов.</w:t>
      </w:r>
    </w:p>
    <w:p w:rsidR="00B50753" w:rsidRDefault="00B50753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8. Орган государственного надзора рассматривает декларацию </w:t>
      </w:r>
      <w:proofErr w:type="gramStart"/>
      <w:r>
        <w:t>безопасности, прилагаемые к ней документы и заключение экспертной комиссии по результатам рассмотрения этой декларации безопасности и выносит</w:t>
      </w:r>
      <w:proofErr w:type="gramEnd"/>
      <w:r>
        <w:t xml:space="preserve"> решение об их утверждении или отказе в утверждении в течение 10 рабочих дней со дня поступления этих документов в орган государственного надзора.</w:t>
      </w:r>
    </w:p>
    <w:p w:rsidR="00B50753" w:rsidRDefault="00B507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29.09.2022 N 1712)</w:t>
      </w:r>
    </w:p>
    <w:p w:rsidR="00B50753" w:rsidRDefault="00B50753">
      <w:pPr>
        <w:pStyle w:val="ConsPlusNormal"/>
        <w:spacing w:before="220"/>
        <w:ind w:firstLine="540"/>
        <w:jc w:val="both"/>
      </w:pPr>
      <w:bookmarkStart w:id="4" w:name="P59"/>
      <w:bookmarkEnd w:id="4"/>
      <w:r>
        <w:t>При утверждении декларации безопасности и соответствующего заключения экспертной комиссии орган государственного надзора устанавливает с учетом уровня безопасности гидротехнического сооружения срок их действия, который не может превышать 5 лет.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9. Декларант вправе представить декларацию безопасности в орган государственного надзора в форме электронного документа с использованием федеральной государственной информационной системы "Единый портал государственных услуг и муниципальных услуг (функций)" (далее - единый портал).</w:t>
      </w:r>
    </w:p>
    <w:p w:rsidR="00B50753" w:rsidRDefault="00B50753">
      <w:pPr>
        <w:pStyle w:val="ConsPlusNormal"/>
        <w:spacing w:before="220"/>
        <w:ind w:firstLine="540"/>
        <w:jc w:val="both"/>
      </w:pPr>
      <w:proofErr w:type="gramStart"/>
      <w:r>
        <w:t xml:space="preserve">Декларант - физическое лицо, индивидуальный предприниматель, либо их уполномоченные представители, а также уполномоченный представитель декларанта - юридического лица </w:t>
      </w:r>
      <w:r>
        <w:lastRenderedPageBreak/>
        <w:t>подписывают заявление об утверждении декларации безопасности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функций, посредством единого портала.</w:t>
      </w:r>
      <w:proofErr w:type="gramEnd"/>
    </w:p>
    <w:p w:rsidR="00B50753" w:rsidRDefault="00B50753">
      <w:pPr>
        <w:pStyle w:val="ConsPlusNormal"/>
        <w:spacing w:before="220"/>
        <w:ind w:firstLine="540"/>
        <w:jc w:val="both"/>
      </w:pPr>
      <w:r>
        <w:t>Декларант - юридическое лицо подписывает заявление об утверждении декларации безопасности усиленной квалифицированной электронной подписью.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Решение об утверждении декларации безопасности либо об отказе в ее утверждении сразу после принятия решения в автоматическом режиме направляется в личный кабинет декларанта на едином портале.</w:t>
      </w:r>
    </w:p>
    <w:p w:rsidR="00B50753" w:rsidRDefault="00B50753">
      <w:pPr>
        <w:pStyle w:val="ConsPlusNormal"/>
        <w:jc w:val="both"/>
      </w:pPr>
      <w:r>
        <w:t xml:space="preserve">(п. 9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29.09.2022 N 1712)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 xml:space="preserve">10. Действие положений </w:t>
      </w:r>
      <w:hyperlink w:anchor="P53">
        <w:r>
          <w:rPr>
            <w:color w:val="0000FF"/>
          </w:rPr>
          <w:t>пункта 7</w:t>
        </w:r>
      </w:hyperlink>
      <w:r>
        <w:t xml:space="preserve"> и </w:t>
      </w:r>
      <w:hyperlink w:anchor="P59">
        <w:r>
          <w:rPr>
            <w:color w:val="0000FF"/>
          </w:rPr>
          <w:t>абзаца второго пункта 8</w:t>
        </w:r>
      </w:hyperlink>
      <w:r>
        <w:t xml:space="preserve"> настоящего Положения не распространяется на декларации безопасности гидротехнических сооружений IV класса.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11. Орган государственного надзора в день принятия решения об утверждении декларации безопасности вносит сведения о ней в реестр деклараций безопасности гидротехнических сооружений (далее - реестр деклараций).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Запись в реестре деклараций является подтверждением наличия у декларанта утвержденной декларации безопасности.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Декларация безопасности, утвержденная органом государственного надзора, является основанием для внесения сведений о гидротехническом сооружении в Российский регистр гидротехнических сооружений.</w:t>
      </w:r>
    </w:p>
    <w:p w:rsidR="00B50753" w:rsidRDefault="00B50753">
      <w:pPr>
        <w:pStyle w:val="ConsPlusNormal"/>
        <w:jc w:val="both"/>
      </w:pPr>
      <w:r>
        <w:t xml:space="preserve">(п. 11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29.09.2022 N 1712)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12. Декларация безопасности, разработанная в составе проектной документации, прошедшей государственную экспертизу в соответствии с законодательством Российской Федерации о градостроительной деятельности, регистрируется органом государственного надзора и является основанием для внесения сведений о гидротехническом сооружении в Российский регистр гидротехнических сооружений.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13. Декларация безопасности, содержащая информацию ограниченного доступа, представляется в соответствии с законодательством Российской Федерации.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14. Орган государственного надзора контролирует сроки представления деклараций безопасности.</w:t>
      </w:r>
    </w:p>
    <w:p w:rsidR="00B50753" w:rsidRDefault="00B507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29.09.2022 N 1712)</w:t>
      </w: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jc w:val="right"/>
        <w:outlineLvl w:val="0"/>
      </w:pPr>
      <w:r>
        <w:t>Утверждены</w:t>
      </w:r>
    </w:p>
    <w:p w:rsidR="00B50753" w:rsidRDefault="00B50753">
      <w:pPr>
        <w:pStyle w:val="ConsPlusNormal"/>
        <w:jc w:val="right"/>
      </w:pPr>
      <w:r>
        <w:t>постановлением Правительства</w:t>
      </w:r>
    </w:p>
    <w:p w:rsidR="00B50753" w:rsidRDefault="00B50753">
      <w:pPr>
        <w:pStyle w:val="ConsPlusNormal"/>
        <w:jc w:val="right"/>
      </w:pPr>
      <w:r>
        <w:t>Российской Федерации</w:t>
      </w:r>
    </w:p>
    <w:p w:rsidR="00B50753" w:rsidRDefault="00B50753">
      <w:pPr>
        <w:pStyle w:val="ConsPlusNormal"/>
        <w:jc w:val="right"/>
      </w:pPr>
      <w:r>
        <w:t>от 20 ноября 2020 г. N 1892</w:t>
      </w: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Title"/>
        <w:jc w:val="center"/>
      </w:pPr>
      <w:bookmarkStart w:id="5" w:name="P84"/>
      <w:bookmarkEnd w:id="5"/>
      <w:r>
        <w:t>ПРАВИЛА</w:t>
      </w:r>
    </w:p>
    <w:p w:rsidR="00B50753" w:rsidRDefault="00B50753">
      <w:pPr>
        <w:pStyle w:val="ConsPlusTitle"/>
        <w:jc w:val="center"/>
      </w:pPr>
      <w:r>
        <w:t>ПРОВЕДЕНИЯ ГОСУДАРСТВЕННОЙ ЭКСПЕРТИЗЫ ДЕКЛАРАЦИИ</w:t>
      </w:r>
    </w:p>
    <w:p w:rsidR="00B50753" w:rsidRDefault="00B50753">
      <w:pPr>
        <w:pStyle w:val="ConsPlusTitle"/>
        <w:jc w:val="center"/>
      </w:pPr>
      <w:r>
        <w:t>БЕЗОПАСНОСТИ ГИДРОТЕХНИЧЕСКОГО СООРУЖЕНИЯ</w:t>
      </w: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ind w:firstLine="540"/>
        <w:jc w:val="both"/>
      </w:pPr>
      <w:r>
        <w:t>1. Настоящие Правила устанавливают порядок проведения государственной экспертизы декларации безопасности гидротехнического сооружения, находящегося в эксплуатации (далее - декларация безопасности).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власти, уполномоченные на проведение федерального государственного надзора в области безопасности гидротехнических сооружений (далее - орган государственного надзора), организуют проведение государственной экспертизы декларации безопасности.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3. Государственная экспертиза декларации безопасности проводится экспертными комиссиями, формируемыми экспертными центрами, определяемыми органом государственного надзора в соответствии с законодательством Российской Федерации.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Для проведения государственной экспертизы декларации безопасности собственник гидротехнического сооружения и (или) эксплуатирующая организация представляют в экспертный центр декларацию безопасности, оформленную в соответствии с требованиями, установленными </w:t>
      </w:r>
      <w:hyperlink w:anchor="P31">
        <w:r>
          <w:rPr>
            <w:color w:val="0000FF"/>
          </w:rPr>
          <w:t>Положением</w:t>
        </w:r>
      </w:hyperlink>
      <w:r>
        <w:t xml:space="preserve"> о декларировании безопасности гидротехнических сооружений, утвержденным постановлением Правительства Российской Федерации от 20 ноября 2020 г. N 1892 "О декларировании безопасности гидротехнических сооружений", и прилагаемые к ней в соответствии с указанным </w:t>
      </w:r>
      <w:hyperlink w:anchor="P31">
        <w:r>
          <w:rPr>
            <w:color w:val="0000FF"/>
          </w:rPr>
          <w:t>Положением</w:t>
        </w:r>
      </w:hyperlink>
      <w:r>
        <w:t xml:space="preserve"> документы.</w:t>
      </w:r>
      <w:proofErr w:type="gramEnd"/>
    </w:p>
    <w:p w:rsidR="00B50753" w:rsidRDefault="00B50753">
      <w:pPr>
        <w:pStyle w:val="ConsPlusNormal"/>
        <w:spacing w:before="220"/>
        <w:ind w:firstLine="540"/>
        <w:jc w:val="both"/>
      </w:pPr>
      <w:r>
        <w:t>5. Целью государственной экспертизы декларации безопасности является установление полноты и достоверности сведений, указанных в декларации безопасности и прилагаемых к ней документах, в частности: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выявление степени опасности гидротехнического сооружения;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>определение достаточности предусмотренных мер по обеспечению безопасности гидротехнического сооружения и соответствия этих мер обязательным требованиям.</w:t>
      </w:r>
    </w:p>
    <w:p w:rsidR="00B50753" w:rsidRDefault="00B50753">
      <w:pPr>
        <w:pStyle w:val="ConsPlusNormal"/>
        <w:spacing w:before="220"/>
        <w:ind w:firstLine="540"/>
        <w:jc w:val="both"/>
      </w:pPr>
      <w:bookmarkStart w:id="6" w:name="P95"/>
      <w:bookmarkEnd w:id="6"/>
      <w:r>
        <w:t xml:space="preserve">6. </w:t>
      </w:r>
      <w:proofErr w:type="gramStart"/>
      <w:r>
        <w:t>Рассмотрение декларации безопасности, прилагаемых к ней документов и подготовка соответствующего заключения осуществляются экспертной комиссией, формируемой с этой целью экспертным центром, в срок не более 3 месяцев со дня представления собственником гидротехнического сооружения и (или) эксплуатирующей организацией в экспертный центр декларации безопасности с прилагаемыми к ней документами и оплаты счета за проведение экспертизы.</w:t>
      </w:r>
      <w:proofErr w:type="gramEnd"/>
    </w:p>
    <w:p w:rsidR="00B50753" w:rsidRDefault="00B50753">
      <w:pPr>
        <w:pStyle w:val="ConsPlusNormal"/>
        <w:spacing w:before="220"/>
        <w:ind w:firstLine="540"/>
        <w:jc w:val="both"/>
      </w:pPr>
      <w:r>
        <w:t xml:space="preserve">7. </w:t>
      </w:r>
      <w:hyperlink r:id="rId17">
        <w:r>
          <w:rPr>
            <w:color w:val="0000FF"/>
          </w:rPr>
          <w:t>Порядок</w:t>
        </w:r>
      </w:hyperlink>
      <w:r>
        <w:t xml:space="preserve"> формирования и </w:t>
      </w:r>
      <w:hyperlink r:id="rId18">
        <w:r>
          <w:rPr>
            <w:color w:val="0000FF"/>
          </w:rPr>
          <w:t>регламент</w:t>
        </w:r>
      </w:hyperlink>
      <w:r>
        <w:t xml:space="preserve"> работы экспертных комиссий, а также квалификационные требования к специалистам, включаемым в их состав,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 безопасности гидротехнических сооружений. К участию в работе экспертных комиссий могут привлекаться научно-исследовательские и проектные организации.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 xml:space="preserve">8. Экспертный центр в срок, установленный </w:t>
      </w:r>
      <w:hyperlink w:anchor="P95">
        <w:r>
          <w:rPr>
            <w:color w:val="0000FF"/>
          </w:rPr>
          <w:t>пунктом 6</w:t>
        </w:r>
      </w:hyperlink>
      <w:r>
        <w:t xml:space="preserve"> настоящих Правил, направляет в орган государственного надзора заключение экспертной комиссии, оформленное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 безопасности гидротехнических сооружений.</w:t>
      </w:r>
    </w:p>
    <w:p w:rsidR="00B50753" w:rsidRDefault="00B50753">
      <w:pPr>
        <w:pStyle w:val="ConsPlusNormal"/>
        <w:spacing w:before="220"/>
        <w:ind w:firstLine="540"/>
        <w:jc w:val="both"/>
      </w:pPr>
      <w:r>
        <w:t xml:space="preserve">9. Заключение экспертной комиссии приобретает статус заключения государственной экспертизы декларации безопасности после его утверждения органом государственного надзора в сроки, установленные </w:t>
      </w:r>
      <w:hyperlink w:anchor="P57">
        <w:r>
          <w:rPr>
            <w:color w:val="0000FF"/>
          </w:rPr>
          <w:t>пунктом 8</w:t>
        </w:r>
      </w:hyperlink>
      <w:r>
        <w:t xml:space="preserve"> Положения о декларировании безопасности гидротехнических сооружений, утвержденного постановлением Правительства Российской Федерации от 20 ноября 2020 г. N 1892 "О декларировании безопасности гидротехнических сооружений".</w:t>
      </w: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jc w:val="both"/>
      </w:pPr>
    </w:p>
    <w:p w:rsidR="00B50753" w:rsidRDefault="00B507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701A" w:rsidRDefault="0036701A"/>
    <w:sectPr w:rsidR="0036701A" w:rsidSect="003B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53"/>
    <w:rsid w:val="0036701A"/>
    <w:rsid w:val="00B5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0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07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0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07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2FBE9B69249BADB41ECED689631560F43246299D4191D2600A74E6E625FD842EF2001C6514ECCABE4B353DD61193B63009658E6B0755DHFe5O" TargetMode="External"/><Relationship Id="rId13" Type="http://schemas.openxmlformats.org/officeDocument/2006/relationships/hyperlink" Target="consultantplus://offline/ref=BCB2FBE9B69249BADB41ECED689631560F432A6799D6191D2600A74E6E625FD842EF2001C6514CC8ABE4B353DD61193B63009658E6B0755DHFe5O" TargetMode="External"/><Relationship Id="rId18" Type="http://schemas.openxmlformats.org/officeDocument/2006/relationships/hyperlink" Target="consultantplus://offline/ref=BCB2FBE9B69249BADB41ECED6896315608462F6792D1191D2600A74E6E625FD842EF2001C6514CCBABE4B353DD61193B63009658E6B0755DHFe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B2FBE9B69249BADB41ECED6896315608492A6297D7191D2600A74E6E625FD842EF2001C6514DC0A2E4B353DD61193B63009658E6B0755DHFe5O" TargetMode="External"/><Relationship Id="rId12" Type="http://schemas.openxmlformats.org/officeDocument/2006/relationships/hyperlink" Target="consultantplus://offline/ref=BCB2FBE9B69249BADB41ECED689631560847296398DC191D2600A74E6E625FD842EF2001C6514CC9A2E4B353DD61193B63009658E6B0755DHFe5O" TargetMode="External"/><Relationship Id="rId17" Type="http://schemas.openxmlformats.org/officeDocument/2006/relationships/hyperlink" Target="consultantplus://offline/ref=BCB2FBE9B69249BADB41ECED6896315608462F6792D1191D2600A74E6E625FD842EF2001C6514CC9A0E4B353DD61193B63009658E6B0755DHFe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B2FBE9B69249BADB41ECED689631560F432A6799D6191D2600A74E6E625FD842EF2001C6514CC9ABE4B353DD61193B63009658E6B0755DHFe5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B2FBE9B69249BADB41ECED6896315608492A6297D7191D2600A74E6E625FD842EF2003C25A1899E6BAEA02912A1539751C9758HFeAO" TargetMode="External"/><Relationship Id="rId11" Type="http://schemas.openxmlformats.org/officeDocument/2006/relationships/hyperlink" Target="consultantplus://offline/ref=BCB2FBE9B69249BADB41ECED6896315608462F6998D2191D2600A74E6E625FD842EF2001C6514CC9A3E4B353DD61193B63009658E6B0755DHFe5O" TargetMode="External"/><Relationship Id="rId5" Type="http://schemas.openxmlformats.org/officeDocument/2006/relationships/hyperlink" Target="consultantplus://offline/ref=BCB2FBE9B69249BADB41ECED689631560F432A6799D6191D2600A74E6E625FD842EF2001C6514CC8A7E4B353DD61193B63009658E6B0755DHFe5O" TargetMode="External"/><Relationship Id="rId15" Type="http://schemas.openxmlformats.org/officeDocument/2006/relationships/hyperlink" Target="consultantplus://offline/ref=BCB2FBE9B69249BADB41ECED689631560F432A6799D6191D2600A74E6E625FD842EF2001C6514CC9A7E4B353DD61193B63009658E6B0755DHFe5O" TargetMode="External"/><Relationship Id="rId10" Type="http://schemas.openxmlformats.org/officeDocument/2006/relationships/hyperlink" Target="consultantplus://offline/ref=BCB2FBE9B69249BADB41ECED6896315608492A6297D7191D2600A74E6E625FD842EF2001C6514DCFA2E4B353DD61193B63009658E6B0755DHFe5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B2FBE9B69249BADB41ECED689631560F432A6799D6191D2600A74E6E625FD842EF2001C6514CC8A7E4B353DD61193B63009658E6B0755DHFe5O" TargetMode="External"/><Relationship Id="rId14" Type="http://schemas.openxmlformats.org/officeDocument/2006/relationships/hyperlink" Target="consultantplus://offline/ref=BCB2FBE9B69249BADB41ECED689631560F432A6799D6191D2600A74E6E625FD842EF2001C6514CC9A2E4B353DD61193B63009658E6B0755DHFe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Алексей Николаевич</dc:creator>
  <cp:lastModifiedBy>Васильев Алексей Николаевич</cp:lastModifiedBy>
  <cp:revision>1</cp:revision>
  <dcterms:created xsi:type="dcterms:W3CDTF">2022-12-08T14:30:00Z</dcterms:created>
  <dcterms:modified xsi:type="dcterms:W3CDTF">2022-12-08T14:30:00Z</dcterms:modified>
</cp:coreProperties>
</file>